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D6" w:rsidRDefault="002541D6" w:rsidP="002541D6">
      <w:pPr>
        <w:shd w:val="clear" w:color="auto" w:fill="FFFFFF"/>
        <w:spacing w:line="598" w:lineRule="atLeast"/>
        <w:jc w:val="center"/>
        <w:outlineLvl w:val="0"/>
        <w:rPr>
          <w:rFonts w:ascii="Arial" w:eastAsia="Times New Roman" w:hAnsi="Arial" w:cs="Arial"/>
          <w:color w:val="333333"/>
          <w:kern w:val="36"/>
          <w:sz w:val="52"/>
          <w:szCs w:val="52"/>
        </w:rPr>
      </w:pPr>
      <w:r w:rsidRPr="002541D6">
        <w:rPr>
          <w:rFonts w:ascii="Arial" w:eastAsia="Times New Roman" w:hAnsi="Arial" w:cs="Arial"/>
          <w:color w:val="333333"/>
          <w:kern w:val="36"/>
          <w:sz w:val="52"/>
          <w:szCs w:val="52"/>
        </w:rPr>
        <w:t xml:space="preserve">Đáp án bài toán lớp 4 đòi hỏi </w:t>
      </w:r>
    </w:p>
    <w:p w:rsidR="002541D6" w:rsidRPr="002541D6" w:rsidRDefault="002541D6" w:rsidP="002541D6">
      <w:pPr>
        <w:shd w:val="clear" w:color="auto" w:fill="FFFFFF"/>
        <w:spacing w:line="598" w:lineRule="atLeast"/>
        <w:jc w:val="center"/>
        <w:outlineLvl w:val="0"/>
        <w:rPr>
          <w:rFonts w:ascii="Arial" w:eastAsia="Times New Roman" w:hAnsi="Arial" w:cs="Arial"/>
          <w:color w:val="333333"/>
          <w:kern w:val="36"/>
          <w:sz w:val="52"/>
          <w:szCs w:val="52"/>
        </w:rPr>
      </w:pPr>
      <w:r w:rsidRPr="002541D6">
        <w:rPr>
          <w:rFonts w:ascii="Arial" w:eastAsia="Times New Roman" w:hAnsi="Arial" w:cs="Arial"/>
          <w:color w:val="333333"/>
          <w:kern w:val="36"/>
          <w:sz w:val="52"/>
          <w:szCs w:val="52"/>
        </w:rPr>
        <w:t>sự cẩn thận</w:t>
      </w:r>
    </w:p>
    <w:p w:rsidR="002541D6" w:rsidRPr="002541D6" w:rsidRDefault="002541D6" w:rsidP="002541D6">
      <w:pPr>
        <w:shd w:val="clear" w:color="auto" w:fill="FFFFFF"/>
        <w:spacing w:line="337" w:lineRule="atLeast"/>
        <w:outlineLvl w:val="2"/>
        <w:rPr>
          <w:rFonts w:ascii="Arial" w:eastAsia="Times New Roman" w:hAnsi="Arial" w:cs="Arial"/>
          <w:b/>
          <w:bCs/>
          <w:color w:val="444444"/>
          <w:sz w:val="26"/>
          <w:szCs w:val="26"/>
        </w:rPr>
      </w:pPr>
      <w:r w:rsidRPr="002541D6">
        <w:rPr>
          <w:rFonts w:ascii="Arial" w:eastAsia="Times New Roman" w:hAnsi="Arial" w:cs="Arial"/>
          <w:b/>
          <w:bCs/>
          <w:color w:val="444444"/>
          <w:sz w:val="26"/>
          <w:szCs w:val="26"/>
        </w:rPr>
        <w:t>Nếu được dùng kiến thức về tổ hợp, có thể bạn chỉ cần đến một phép tính để đưa ra câu trả lời. Nhưng vì bài toán dành cho học sinh lớp 3-4, nên bạn cần làm phương pháp thủ công hơn.</w:t>
      </w:r>
    </w:p>
    <w:p w:rsidR="002541D6" w:rsidRPr="002541D6" w:rsidRDefault="002541D6" w:rsidP="002541D6">
      <w:pPr>
        <w:numPr>
          <w:ilvl w:val="0"/>
          <w:numId w:val="1"/>
        </w:numPr>
        <w:shd w:val="clear" w:color="auto" w:fill="FFFFFF"/>
        <w:ind w:left="0"/>
        <w:rPr>
          <w:rFonts w:ascii="Arial" w:eastAsia="Times New Roman" w:hAnsi="Arial" w:cs="Arial"/>
          <w:color w:val="666666"/>
          <w:sz w:val="22"/>
          <w:szCs w:val="22"/>
        </w:rPr>
      </w:pPr>
      <w:hyperlink r:id="rId5" w:history="1">
        <w:r w:rsidRPr="002541D6">
          <w:rPr>
            <w:rFonts w:ascii="Arial" w:eastAsia="Times New Roman" w:hAnsi="Arial" w:cs="Arial"/>
            <w:b/>
            <w:bCs/>
            <w:color w:val="666666"/>
            <w:sz w:val="22"/>
          </w:rPr>
          <w:t>Bài toán lớp 4 đòi hỏi sự cẩn thận</w:t>
        </w:r>
      </w:hyperlink>
    </w:p>
    <w:p w:rsidR="002541D6" w:rsidRPr="002541D6" w:rsidRDefault="002541D6" w:rsidP="002541D6">
      <w:pPr>
        <w:shd w:val="clear" w:color="auto" w:fill="FFFFFF"/>
        <w:spacing w:line="411" w:lineRule="atLeast"/>
        <w:rPr>
          <w:rFonts w:ascii="Arial" w:eastAsia="Times New Roman" w:hAnsi="Arial" w:cs="Arial"/>
          <w:color w:val="333333"/>
          <w:sz w:val="30"/>
          <w:szCs w:val="30"/>
        </w:rPr>
      </w:pPr>
      <w:r w:rsidRPr="002541D6">
        <w:rPr>
          <w:rFonts w:ascii="Arial" w:eastAsia="Times New Roman" w:hAnsi="Arial" w:cs="Arial"/>
          <w:b/>
          <w:bCs/>
          <w:color w:val="333333"/>
          <w:sz w:val="30"/>
        </w:rPr>
        <w:t>Đề bài:</w:t>
      </w:r>
    </w:p>
    <w:p w:rsidR="002541D6" w:rsidRPr="002541D6" w:rsidRDefault="002541D6" w:rsidP="002541D6">
      <w:pPr>
        <w:shd w:val="clear" w:color="auto" w:fill="FFFFFF"/>
        <w:spacing w:after="240" w:line="411" w:lineRule="atLeast"/>
        <w:rPr>
          <w:rFonts w:ascii="Arial" w:eastAsia="Times New Roman" w:hAnsi="Arial" w:cs="Arial"/>
          <w:color w:val="333333"/>
          <w:sz w:val="30"/>
          <w:szCs w:val="30"/>
        </w:rPr>
      </w:pPr>
      <w:r w:rsidRPr="002541D6">
        <w:rPr>
          <w:rFonts w:ascii="Arial" w:eastAsia="Times New Roman" w:hAnsi="Arial" w:cs="Arial"/>
          <w:color w:val="333333"/>
          <w:sz w:val="30"/>
          <w:szCs w:val="30"/>
        </w:rPr>
        <w:t>Cho nửa đường tròn với 7 điểm nằm trên nửa đường tròn đó như hình dưới đây.</w:t>
      </w:r>
    </w:p>
    <w:tbl>
      <w:tblPr>
        <w:tblW w:w="9351" w:type="dxa"/>
        <w:jc w:val="center"/>
        <w:tblCellSpacing w:w="0" w:type="dxa"/>
        <w:tblCellMar>
          <w:left w:w="0" w:type="dxa"/>
          <w:right w:w="0" w:type="dxa"/>
        </w:tblCellMar>
        <w:tblLook w:val="04A0"/>
      </w:tblPr>
      <w:tblGrid>
        <w:gridCol w:w="9351"/>
      </w:tblGrid>
      <w:tr w:rsidR="002541D6" w:rsidRPr="002541D6" w:rsidTr="002541D6">
        <w:trPr>
          <w:tblCellSpacing w:w="0" w:type="dxa"/>
          <w:jc w:val="center"/>
        </w:trPr>
        <w:tc>
          <w:tcPr>
            <w:tcW w:w="0" w:type="auto"/>
            <w:vAlign w:val="center"/>
            <w:hideMark/>
          </w:tcPr>
          <w:p w:rsidR="002541D6" w:rsidRPr="002541D6" w:rsidRDefault="002541D6" w:rsidP="002541D6">
            <w:pPr>
              <w:spacing w:line="0" w:lineRule="auto"/>
              <w:jc w:val="center"/>
              <w:rPr>
                <w:rFonts w:eastAsia="Times New Roman"/>
                <w:sz w:val="24"/>
                <w:szCs w:val="24"/>
              </w:rPr>
            </w:pPr>
            <w:r>
              <w:rPr>
                <w:rFonts w:eastAsia="Times New Roman"/>
                <w:noProof/>
                <w:sz w:val="24"/>
                <w:szCs w:val="24"/>
              </w:rPr>
              <w:drawing>
                <wp:inline distT="0" distB="0" distL="0" distR="0">
                  <wp:extent cx="4761865" cy="2529205"/>
                  <wp:effectExtent l="19050" t="0" r="635" b="0"/>
                  <wp:docPr id="1" name="Picture 1" descr="dap-an-bai-toan-lop-4-doi-hoi-su-cn-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an-bai-toan-lop-4-doi-hoi-su-cn-than"/>
                          <pic:cNvPicPr>
                            <a:picLocks noChangeAspect="1" noChangeArrowheads="1"/>
                          </pic:cNvPicPr>
                        </pic:nvPicPr>
                        <pic:blipFill>
                          <a:blip r:embed="rId6"/>
                          <a:srcRect/>
                          <a:stretch>
                            <a:fillRect/>
                          </a:stretch>
                        </pic:blipFill>
                        <pic:spPr bwMode="auto">
                          <a:xfrm>
                            <a:off x="0" y="0"/>
                            <a:ext cx="4761865" cy="2529205"/>
                          </a:xfrm>
                          <a:prstGeom prst="rect">
                            <a:avLst/>
                          </a:prstGeom>
                          <a:noFill/>
                          <a:ln w="9525">
                            <a:noFill/>
                            <a:miter lim="800000"/>
                            <a:headEnd/>
                            <a:tailEnd/>
                          </a:ln>
                        </pic:spPr>
                      </pic:pic>
                    </a:graphicData>
                  </a:graphic>
                </wp:inline>
              </w:drawing>
            </w:r>
          </w:p>
        </w:tc>
      </w:tr>
      <w:tr w:rsidR="002541D6" w:rsidRPr="002541D6" w:rsidTr="002541D6">
        <w:trPr>
          <w:tblCellSpacing w:w="0" w:type="dxa"/>
          <w:jc w:val="center"/>
        </w:trPr>
        <w:tc>
          <w:tcPr>
            <w:tcW w:w="0" w:type="auto"/>
            <w:vAlign w:val="center"/>
            <w:hideMark/>
          </w:tcPr>
          <w:p w:rsidR="002541D6" w:rsidRPr="002541D6" w:rsidRDefault="002541D6" w:rsidP="002541D6">
            <w:pPr>
              <w:spacing w:line="0" w:lineRule="auto"/>
              <w:rPr>
                <w:rFonts w:eastAsia="Times New Roman"/>
                <w:sz w:val="24"/>
                <w:szCs w:val="24"/>
              </w:rPr>
            </w:pPr>
            <w:r w:rsidRPr="002541D6">
              <w:rPr>
                <w:rFonts w:eastAsia="Times New Roman"/>
                <w:sz w:val="24"/>
                <w:szCs w:val="24"/>
              </w:rPr>
              <w:t> </w:t>
            </w:r>
          </w:p>
        </w:tc>
      </w:tr>
    </w:tbl>
    <w:p w:rsidR="002541D6" w:rsidRPr="002541D6" w:rsidRDefault="002541D6" w:rsidP="002541D6">
      <w:pPr>
        <w:shd w:val="clear" w:color="auto" w:fill="FFFFFF"/>
        <w:spacing w:after="240" w:line="411" w:lineRule="atLeast"/>
        <w:rPr>
          <w:rFonts w:ascii="Arial" w:eastAsia="Times New Roman" w:hAnsi="Arial" w:cs="Arial"/>
          <w:color w:val="333333"/>
          <w:sz w:val="30"/>
          <w:szCs w:val="30"/>
        </w:rPr>
      </w:pPr>
      <w:r w:rsidRPr="002541D6">
        <w:rPr>
          <w:rFonts w:ascii="Arial" w:eastAsia="Times New Roman" w:hAnsi="Arial" w:cs="Arial"/>
          <w:color w:val="333333"/>
          <w:sz w:val="30"/>
          <w:szCs w:val="30"/>
        </w:rPr>
        <w:t>Hỏi có bao nhiêu tam giác được tạo ra bởi 7 điểm này?</w:t>
      </w:r>
    </w:p>
    <w:p w:rsidR="002541D6" w:rsidRPr="002541D6" w:rsidRDefault="002541D6" w:rsidP="002541D6">
      <w:pPr>
        <w:shd w:val="clear" w:color="auto" w:fill="FFFFFF"/>
        <w:spacing w:line="411" w:lineRule="atLeast"/>
        <w:jc w:val="both"/>
        <w:rPr>
          <w:rFonts w:ascii="Arial" w:eastAsia="Times New Roman" w:hAnsi="Arial" w:cs="Arial"/>
          <w:color w:val="333333"/>
          <w:sz w:val="30"/>
          <w:szCs w:val="30"/>
        </w:rPr>
      </w:pPr>
      <w:r w:rsidRPr="002541D6">
        <w:rPr>
          <w:rFonts w:ascii="Arial" w:eastAsia="Times New Roman" w:hAnsi="Arial" w:cs="Arial"/>
          <w:b/>
          <w:bCs/>
          <w:color w:val="333333"/>
          <w:sz w:val="30"/>
        </w:rPr>
        <w:t>Đáp án:</w:t>
      </w:r>
      <w:r w:rsidRPr="002541D6">
        <w:rPr>
          <w:rFonts w:ascii="Arial" w:eastAsia="Times New Roman" w:hAnsi="Arial" w:cs="Arial"/>
          <w:color w:val="333333"/>
          <w:sz w:val="30"/>
        </w:rPr>
        <w:t> </w:t>
      </w:r>
      <w:r w:rsidRPr="002541D6">
        <w:rPr>
          <w:rFonts w:ascii="Arial" w:eastAsia="Times New Roman" w:hAnsi="Arial" w:cs="Arial"/>
          <w:color w:val="333333"/>
          <w:sz w:val="30"/>
          <w:szCs w:val="30"/>
        </w:rPr>
        <w:t>34 tam giác.</w:t>
      </w:r>
    </w:p>
    <w:p w:rsidR="002541D6" w:rsidRPr="002541D6" w:rsidRDefault="002541D6" w:rsidP="002541D6">
      <w:pPr>
        <w:shd w:val="clear" w:color="auto" w:fill="FFFFFF"/>
        <w:spacing w:after="240" w:line="411" w:lineRule="atLeast"/>
        <w:jc w:val="both"/>
        <w:rPr>
          <w:rFonts w:ascii="Arial" w:eastAsia="Times New Roman" w:hAnsi="Arial" w:cs="Arial"/>
          <w:color w:val="333333"/>
          <w:sz w:val="30"/>
          <w:szCs w:val="30"/>
        </w:rPr>
      </w:pPr>
      <w:r w:rsidRPr="002541D6">
        <w:rPr>
          <w:rFonts w:ascii="Arial" w:eastAsia="Times New Roman" w:hAnsi="Arial" w:cs="Arial"/>
          <w:color w:val="333333"/>
          <w:sz w:val="30"/>
          <w:szCs w:val="30"/>
        </w:rPr>
        <w:t>Vì có 3 điểm thẳng hàng nên ta phải xét riêng thành các trường hợp như sau:</w:t>
      </w:r>
    </w:p>
    <w:p w:rsidR="002541D6" w:rsidRPr="002541D6" w:rsidRDefault="002541D6" w:rsidP="002541D6">
      <w:pPr>
        <w:shd w:val="clear" w:color="auto" w:fill="FFFFFF"/>
        <w:spacing w:line="411" w:lineRule="atLeast"/>
        <w:jc w:val="both"/>
        <w:rPr>
          <w:rFonts w:ascii="Arial" w:eastAsia="Times New Roman" w:hAnsi="Arial" w:cs="Arial"/>
          <w:color w:val="333333"/>
          <w:sz w:val="30"/>
          <w:szCs w:val="30"/>
        </w:rPr>
      </w:pPr>
      <w:r w:rsidRPr="002541D6">
        <w:rPr>
          <w:rFonts w:ascii="Arial" w:eastAsia="Times New Roman" w:hAnsi="Arial" w:cs="Arial"/>
          <w:i/>
          <w:iCs/>
          <w:color w:val="333333"/>
          <w:sz w:val="30"/>
        </w:rPr>
        <w:t>- Trường hợp 1:</w:t>
      </w:r>
      <w:r w:rsidRPr="002541D6">
        <w:rPr>
          <w:rFonts w:ascii="Arial" w:eastAsia="Times New Roman" w:hAnsi="Arial" w:cs="Arial"/>
          <w:color w:val="333333"/>
          <w:sz w:val="30"/>
        </w:rPr>
        <w:t> </w:t>
      </w:r>
      <w:r w:rsidRPr="002541D6">
        <w:rPr>
          <w:rFonts w:ascii="Arial" w:eastAsia="Times New Roman" w:hAnsi="Arial" w:cs="Arial"/>
          <w:color w:val="333333"/>
          <w:sz w:val="30"/>
          <w:szCs w:val="30"/>
        </w:rPr>
        <w:t>Xét 4 điểm nằm trên đường tròn nhưng không nằm trên đường kính. 4 điểm này có thể tạo ra 4 tam giác.</w:t>
      </w:r>
    </w:p>
    <w:p w:rsidR="002541D6" w:rsidRPr="002541D6" w:rsidRDefault="002541D6" w:rsidP="002541D6">
      <w:pPr>
        <w:shd w:val="clear" w:color="auto" w:fill="FFFFFF"/>
        <w:spacing w:line="411" w:lineRule="atLeast"/>
        <w:jc w:val="both"/>
        <w:rPr>
          <w:rFonts w:ascii="Arial" w:eastAsia="Times New Roman" w:hAnsi="Arial" w:cs="Arial"/>
          <w:color w:val="333333"/>
          <w:sz w:val="30"/>
          <w:szCs w:val="30"/>
        </w:rPr>
      </w:pPr>
      <w:r w:rsidRPr="002541D6">
        <w:rPr>
          <w:rFonts w:ascii="Arial" w:eastAsia="Times New Roman" w:hAnsi="Arial" w:cs="Arial"/>
          <w:i/>
          <w:iCs/>
          <w:color w:val="333333"/>
          <w:sz w:val="30"/>
        </w:rPr>
        <w:t>- Trường hợp 2: </w:t>
      </w:r>
      <w:r w:rsidRPr="002541D6">
        <w:rPr>
          <w:rFonts w:ascii="Arial" w:eastAsia="Times New Roman" w:hAnsi="Arial" w:cs="Arial"/>
          <w:color w:val="333333"/>
          <w:sz w:val="30"/>
          <w:szCs w:val="30"/>
        </w:rPr>
        <w:t>Lấy bất kỳ một điểm trong số 3 điểm nằm trên đường kính làm một đỉnh của tam giác, hai đỉnh còn lại là hai trong 4 điểm nằm trên đường tròn (nhưng không nằm trên đường kính) để tạo thành tam giác. Suy ra có 6 tam giác được tạo thành.</w:t>
      </w:r>
    </w:p>
    <w:p w:rsidR="002541D6" w:rsidRPr="002541D6" w:rsidRDefault="002541D6" w:rsidP="002541D6">
      <w:pPr>
        <w:shd w:val="clear" w:color="auto" w:fill="FFFFFF"/>
        <w:spacing w:after="240" w:line="411" w:lineRule="atLeast"/>
        <w:jc w:val="both"/>
        <w:rPr>
          <w:rFonts w:ascii="Arial" w:eastAsia="Times New Roman" w:hAnsi="Arial" w:cs="Arial"/>
          <w:color w:val="333333"/>
          <w:sz w:val="30"/>
          <w:szCs w:val="30"/>
        </w:rPr>
      </w:pPr>
      <w:r w:rsidRPr="002541D6">
        <w:rPr>
          <w:rFonts w:ascii="Arial" w:eastAsia="Times New Roman" w:hAnsi="Arial" w:cs="Arial"/>
          <w:color w:val="333333"/>
          <w:sz w:val="30"/>
          <w:szCs w:val="30"/>
        </w:rPr>
        <w:t>Có 3 điểm trên đường kính nên tổng số tam giác được tạo thành trong trường hợp này sẽ là 6 x 3 = 18 tam giác.</w:t>
      </w:r>
    </w:p>
    <w:p w:rsidR="002541D6" w:rsidRPr="002541D6" w:rsidRDefault="002541D6" w:rsidP="002541D6">
      <w:pPr>
        <w:shd w:val="clear" w:color="auto" w:fill="FFFFFF"/>
        <w:spacing w:line="411" w:lineRule="atLeast"/>
        <w:jc w:val="both"/>
        <w:rPr>
          <w:rFonts w:ascii="Arial" w:eastAsia="Times New Roman" w:hAnsi="Arial" w:cs="Arial"/>
          <w:color w:val="333333"/>
          <w:sz w:val="30"/>
          <w:szCs w:val="30"/>
        </w:rPr>
      </w:pPr>
      <w:r w:rsidRPr="002541D6">
        <w:rPr>
          <w:rFonts w:ascii="Arial" w:eastAsia="Times New Roman" w:hAnsi="Arial" w:cs="Arial"/>
          <w:i/>
          <w:iCs/>
          <w:color w:val="333333"/>
          <w:sz w:val="30"/>
        </w:rPr>
        <w:t>- Trường hợp 3:</w:t>
      </w:r>
      <w:r w:rsidRPr="002541D6">
        <w:rPr>
          <w:rFonts w:ascii="Arial" w:eastAsia="Times New Roman" w:hAnsi="Arial" w:cs="Arial"/>
          <w:color w:val="333333"/>
          <w:sz w:val="30"/>
        </w:rPr>
        <w:t> </w:t>
      </w:r>
      <w:r w:rsidRPr="002541D6">
        <w:rPr>
          <w:rFonts w:ascii="Arial" w:eastAsia="Times New Roman" w:hAnsi="Arial" w:cs="Arial"/>
          <w:color w:val="333333"/>
          <w:sz w:val="30"/>
          <w:szCs w:val="30"/>
        </w:rPr>
        <w:t>Lấy hai trong 3 điểm trên đường kính làm hai đỉnh của tam giác và đỉnh còn lại là một trong 4 điểm trên đường tròn (không nằm trên đường kính). Suy ra có 4 tam giác được tạo thành.</w:t>
      </w:r>
    </w:p>
    <w:p w:rsidR="002541D6" w:rsidRPr="002541D6" w:rsidRDefault="002541D6" w:rsidP="002541D6">
      <w:pPr>
        <w:shd w:val="clear" w:color="auto" w:fill="FFFFFF"/>
        <w:spacing w:after="240" w:line="411" w:lineRule="atLeast"/>
        <w:jc w:val="both"/>
        <w:rPr>
          <w:rFonts w:ascii="Arial" w:eastAsia="Times New Roman" w:hAnsi="Arial" w:cs="Arial"/>
          <w:color w:val="333333"/>
          <w:sz w:val="30"/>
          <w:szCs w:val="30"/>
        </w:rPr>
      </w:pPr>
      <w:r w:rsidRPr="002541D6">
        <w:rPr>
          <w:rFonts w:ascii="Arial" w:eastAsia="Times New Roman" w:hAnsi="Arial" w:cs="Arial"/>
          <w:color w:val="333333"/>
          <w:sz w:val="30"/>
          <w:szCs w:val="30"/>
        </w:rPr>
        <w:lastRenderedPageBreak/>
        <w:t>Có 3 cách lấy hai trong 3 điểm trên đường kính nên tổng số tam giác được tạo thành trong trường hợp này là 4 x 3 = 12.</w:t>
      </w:r>
    </w:p>
    <w:p w:rsidR="002541D6" w:rsidRPr="002541D6" w:rsidRDefault="002541D6" w:rsidP="002541D6">
      <w:pPr>
        <w:shd w:val="clear" w:color="auto" w:fill="FFFFFF"/>
        <w:spacing w:after="240" w:line="411" w:lineRule="atLeast"/>
        <w:jc w:val="both"/>
        <w:rPr>
          <w:rFonts w:ascii="Arial" w:eastAsia="Times New Roman" w:hAnsi="Arial" w:cs="Arial"/>
          <w:color w:val="333333"/>
          <w:sz w:val="30"/>
          <w:szCs w:val="30"/>
        </w:rPr>
      </w:pPr>
      <w:r w:rsidRPr="002541D6">
        <w:rPr>
          <w:rFonts w:ascii="Arial" w:eastAsia="Times New Roman" w:hAnsi="Arial" w:cs="Arial"/>
          <w:color w:val="333333"/>
          <w:sz w:val="30"/>
          <w:szCs w:val="30"/>
        </w:rPr>
        <w:t>Tổng hợp 3 trường hợp lại, ta có tổng tam giác được tạo thành từ 7 điểm đã cho là 4 + 18 + 12 = 34.</w:t>
      </w:r>
    </w:p>
    <w:p w:rsidR="008910E7" w:rsidRDefault="002541D6">
      <w:r>
        <w:tab/>
      </w:r>
      <w:r>
        <w:tab/>
      </w:r>
      <w:r>
        <w:tab/>
      </w:r>
      <w:r>
        <w:tab/>
      </w:r>
      <w:r>
        <w:tab/>
      </w:r>
      <w:r>
        <w:tab/>
      </w:r>
      <w:r>
        <w:tab/>
      </w:r>
      <w:r>
        <w:tab/>
        <w:t>Theo trangGD Báo VN.Express</w:t>
      </w:r>
    </w:p>
    <w:sectPr w:rsidR="008910E7" w:rsidSect="00BA5914">
      <w:pgSz w:w="12240" w:h="15840"/>
      <w:pgMar w:top="454" w:right="1440" w:bottom="45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03431"/>
    <w:multiLevelType w:val="multilevel"/>
    <w:tmpl w:val="0AF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compat/>
  <w:rsids>
    <w:rsidRoot w:val="002541D6"/>
    <w:rsid w:val="001227E4"/>
    <w:rsid w:val="002541D6"/>
    <w:rsid w:val="008075D4"/>
    <w:rsid w:val="008910E7"/>
    <w:rsid w:val="00907E20"/>
    <w:rsid w:val="009957CE"/>
    <w:rsid w:val="00BA5914"/>
    <w:rsid w:val="00E0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E7"/>
  </w:style>
  <w:style w:type="paragraph" w:styleId="Heading1">
    <w:name w:val="heading 1"/>
    <w:basedOn w:val="Normal"/>
    <w:link w:val="Heading1Char"/>
    <w:uiPriority w:val="9"/>
    <w:qFormat/>
    <w:rsid w:val="002541D6"/>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41D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1D6"/>
    <w:rPr>
      <w:rFonts w:eastAsia="Times New Roman"/>
      <w:b/>
      <w:bCs/>
      <w:kern w:val="36"/>
      <w:sz w:val="48"/>
      <w:szCs w:val="48"/>
    </w:rPr>
  </w:style>
  <w:style w:type="character" w:customStyle="1" w:styleId="Heading3Char">
    <w:name w:val="Heading 3 Char"/>
    <w:basedOn w:val="DefaultParagraphFont"/>
    <w:link w:val="Heading3"/>
    <w:uiPriority w:val="9"/>
    <w:rsid w:val="002541D6"/>
    <w:rPr>
      <w:rFonts w:eastAsia="Times New Roman"/>
      <w:b/>
      <w:bCs/>
      <w:sz w:val="27"/>
      <w:szCs w:val="27"/>
    </w:rPr>
  </w:style>
  <w:style w:type="character" w:styleId="Hyperlink">
    <w:name w:val="Hyperlink"/>
    <w:basedOn w:val="DefaultParagraphFont"/>
    <w:uiPriority w:val="99"/>
    <w:semiHidden/>
    <w:unhideWhenUsed/>
    <w:rsid w:val="002541D6"/>
    <w:rPr>
      <w:color w:val="0000FF"/>
      <w:u w:val="single"/>
    </w:rPr>
  </w:style>
  <w:style w:type="paragraph" w:customStyle="1" w:styleId="normal0">
    <w:name w:val="normal"/>
    <w:basedOn w:val="Normal"/>
    <w:rsid w:val="002541D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541D6"/>
    <w:rPr>
      <w:b/>
      <w:bCs/>
    </w:rPr>
  </w:style>
  <w:style w:type="character" w:customStyle="1" w:styleId="apple-converted-space">
    <w:name w:val="apple-converted-space"/>
    <w:basedOn w:val="DefaultParagraphFont"/>
    <w:rsid w:val="002541D6"/>
  </w:style>
  <w:style w:type="character" w:styleId="Emphasis">
    <w:name w:val="Emphasis"/>
    <w:basedOn w:val="DefaultParagraphFont"/>
    <w:uiPriority w:val="20"/>
    <w:qFormat/>
    <w:rsid w:val="002541D6"/>
    <w:rPr>
      <w:i/>
      <w:iCs/>
    </w:rPr>
  </w:style>
  <w:style w:type="paragraph" w:styleId="BalloonText">
    <w:name w:val="Balloon Text"/>
    <w:basedOn w:val="Normal"/>
    <w:link w:val="BalloonTextChar"/>
    <w:uiPriority w:val="99"/>
    <w:semiHidden/>
    <w:unhideWhenUsed/>
    <w:rsid w:val="002541D6"/>
    <w:rPr>
      <w:rFonts w:ascii="Tahoma" w:hAnsi="Tahoma" w:cs="Tahoma"/>
      <w:sz w:val="16"/>
      <w:szCs w:val="16"/>
    </w:rPr>
  </w:style>
  <w:style w:type="character" w:customStyle="1" w:styleId="BalloonTextChar">
    <w:name w:val="Balloon Text Char"/>
    <w:basedOn w:val="DefaultParagraphFont"/>
    <w:link w:val="BalloonText"/>
    <w:uiPriority w:val="99"/>
    <w:semiHidden/>
    <w:rsid w:val="002541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343604">
      <w:bodyDiv w:val="1"/>
      <w:marLeft w:val="0"/>
      <w:marRight w:val="0"/>
      <w:marTop w:val="0"/>
      <w:marBottom w:val="0"/>
      <w:divBdr>
        <w:top w:val="none" w:sz="0" w:space="0" w:color="auto"/>
        <w:left w:val="none" w:sz="0" w:space="0" w:color="auto"/>
        <w:bottom w:val="none" w:sz="0" w:space="0" w:color="auto"/>
        <w:right w:val="none" w:sz="0" w:space="0" w:color="auto"/>
      </w:divBdr>
      <w:divsChild>
        <w:div w:id="293603010">
          <w:marLeft w:val="0"/>
          <w:marRight w:val="0"/>
          <w:marTop w:val="187"/>
          <w:marBottom w:val="0"/>
          <w:divBdr>
            <w:top w:val="none" w:sz="0" w:space="0" w:color="auto"/>
            <w:left w:val="none" w:sz="0" w:space="0" w:color="auto"/>
            <w:bottom w:val="none" w:sz="0" w:space="0" w:color="auto"/>
            <w:right w:val="none" w:sz="0" w:space="0" w:color="auto"/>
          </w:divBdr>
        </w:div>
        <w:div w:id="195057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vnexpress.net/tin-tuc/giao-duc/bai-toan-lop-4-doi-hoi-su-can-than-357577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HOA</dc:creator>
  <cp:lastModifiedBy>TUYET HOA</cp:lastModifiedBy>
  <cp:revision>1</cp:revision>
  <dcterms:created xsi:type="dcterms:W3CDTF">2017-04-29T14:18:00Z</dcterms:created>
  <dcterms:modified xsi:type="dcterms:W3CDTF">2017-04-29T14:19:00Z</dcterms:modified>
</cp:coreProperties>
</file>